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69" w:rsidRDefault="007B374B" w:rsidP="002C0C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29D256" wp14:editId="6876ED74">
            <wp:extent cx="3499007" cy="2114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 in Family C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07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338" w:rsidRPr="002C0C53" w:rsidRDefault="00B37CC5" w:rsidP="007B3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Prescription</w:t>
      </w:r>
      <w:r w:rsidR="00303FF8" w:rsidRPr="002C0C53">
        <w:rPr>
          <w:b/>
          <w:sz w:val="28"/>
          <w:szCs w:val="28"/>
        </w:rPr>
        <w:t xml:space="preserve"> Medications Policy</w:t>
      </w:r>
    </w:p>
    <w:p w:rsidR="00303FF8" w:rsidRDefault="00303FF8" w:rsidP="00303FF8">
      <w:pPr>
        <w:pStyle w:val="ListParagraph"/>
      </w:pPr>
    </w:p>
    <w:p w:rsidR="00303FF8" w:rsidRDefault="00303FF8" w:rsidP="00303FF8">
      <w:pPr>
        <w:pStyle w:val="ListParagraph"/>
        <w:numPr>
          <w:ilvl w:val="0"/>
          <w:numId w:val="1"/>
        </w:numPr>
      </w:pPr>
      <w:r>
        <w:t>To ensure you</w:t>
      </w:r>
      <w:r w:rsidR="002C0C53">
        <w:t>r</w:t>
      </w:r>
      <w:r>
        <w:t xml:space="preserve"> prescription is ready when due, please</w:t>
      </w:r>
      <w:r w:rsidR="006875EF">
        <w:t xml:space="preserve"> call the office 5 business days in advance of due date</w:t>
      </w:r>
      <w:r>
        <w:t>. NO EXCEPTIONS</w:t>
      </w:r>
      <w:r w:rsidR="0060542E">
        <w:t xml:space="preserve">. Please do not call </w:t>
      </w:r>
      <w:r w:rsidR="006875EF">
        <w:t xml:space="preserve">the office </w:t>
      </w:r>
      <w:r w:rsidR="0060542E">
        <w:t>after hours for refills, as these requests will not be addressed until the next business day.</w:t>
      </w:r>
      <w:r w:rsidR="006875EF">
        <w:t xml:space="preserve"> During office hours, please leave messages on the refill line, or use our patient portal at any time. </w:t>
      </w:r>
    </w:p>
    <w:p w:rsidR="004E3D1C" w:rsidRDefault="004E3D1C" w:rsidP="004E3D1C">
      <w:pPr>
        <w:pStyle w:val="ListParagraph"/>
      </w:pPr>
    </w:p>
    <w:p w:rsidR="00303FF8" w:rsidRDefault="00303FF8" w:rsidP="00303FF8">
      <w:pPr>
        <w:pStyle w:val="ListParagraph"/>
        <w:numPr>
          <w:ilvl w:val="0"/>
          <w:numId w:val="1"/>
        </w:numPr>
      </w:pPr>
      <w:r>
        <w:t>The physician m</w:t>
      </w:r>
      <w:r w:rsidR="0060542E">
        <w:t>a</w:t>
      </w:r>
      <w:r>
        <w:t xml:space="preserve">y order </w:t>
      </w:r>
      <w:r w:rsidR="00454F94">
        <w:t>testing</w:t>
      </w:r>
      <w:r>
        <w:t xml:space="preserve"> for drug use at any time at his or her sole discretion. You </w:t>
      </w:r>
      <w:r w:rsidR="00454F94">
        <w:t>are to</w:t>
      </w:r>
      <w:r>
        <w:t xml:space="preserve"> comply with any and all drug tests, instructions, and pill counts that may be ordered by the physician, including but not limited to urine</w:t>
      </w:r>
      <w:r w:rsidR="00454F94">
        <w:t xml:space="preserve">, </w:t>
      </w:r>
      <w:r>
        <w:t xml:space="preserve">blood </w:t>
      </w:r>
      <w:r w:rsidR="00454F94">
        <w:t xml:space="preserve">or saliva swab </w:t>
      </w:r>
      <w:r>
        <w:t xml:space="preserve">samples even if requested on days when you do not have a scheduled appointment. </w:t>
      </w:r>
    </w:p>
    <w:p w:rsidR="00303FF8" w:rsidRDefault="00303FF8" w:rsidP="00303FF8">
      <w:pPr>
        <w:pStyle w:val="ListParagraph"/>
      </w:pPr>
    </w:p>
    <w:p w:rsidR="00303FF8" w:rsidRDefault="00303FF8" w:rsidP="00303FF8">
      <w:pPr>
        <w:pStyle w:val="ListParagraph"/>
        <w:numPr>
          <w:ilvl w:val="0"/>
          <w:numId w:val="1"/>
        </w:numPr>
      </w:pPr>
      <w:r>
        <w:t xml:space="preserve">The lab will bill your insurance for the cost of the urine drug screen. Any applicable deductible or co-insurance will be your responsibility. </w:t>
      </w:r>
      <w:r w:rsidR="00BF0E6B">
        <w:t xml:space="preserve">If there is a specific lab you must use, please let us know when you leave your specimen. All patient specimens with UPMC insurance </w:t>
      </w:r>
      <w:r w:rsidR="00A639E0">
        <w:t>will be</w:t>
      </w:r>
      <w:r w:rsidR="00BF0E6B">
        <w:t xml:space="preserve"> sent to Quest Diagnostics. All other insurances</w:t>
      </w:r>
      <w:r w:rsidR="00A639E0">
        <w:t xml:space="preserve"> will be sent to Millennium Health.</w:t>
      </w:r>
    </w:p>
    <w:p w:rsidR="000F5B22" w:rsidRDefault="000F5B22" w:rsidP="000F5B22">
      <w:pPr>
        <w:pStyle w:val="ListParagraph"/>
      </w:pPr>
    </w:p>
    <w:p w:rsidR="000F5B22" w:rsidRDefault="000F5B22" w:rsidP="00303FF8">
      <w:pPr>
        <w:pStyle w:val="ListParagraph"/>
        <w:numPr>
          <w:ilvl w:val="0"/>
          <w:numId w:val="1"/>
        </w:numPr>
      </w:pPr>
      <w:r>
        <w:t xml:space="preserve">Prior authorizations may be required by your insurance company for some medications. Please be advised that this process may take 2 to 5 business days after the forms are completed by this office. </w:t>
      </w:r>
    </w:p>
    <w:p w:rsidR="004E3D1C" w:rsidRDefault="004E3D1C" w:rsidP="004E3D1C">
      <w:pPr>
        <w:pStyle w:val="ListParagraph"/>
      </w:pPr>
    </w:p>
    <w:p w:rsidR="004E3D1C" w:rsidRDefault="004E3D1C" w:rsidP="004E3D1C">
      <w:pPr>
        <w:pStyle w:val="ListParagraph"/>
        <w:numPr>
          <w:ilvl w:val="0"/>
          <w:numId w:val="1"/>
        </w:numPr>
      </w:pPr>
      <w:r>
        <w:t>Please do not call multiple times to inquire if prescription</w:t>
      </w:r>
      <w:r w:rsidR="000F5B22">
        <w:t xml:space="preserve"> or authorization</w:t>
      </w:r>
      <w:r>
        <w:t xml:space="preserve"> is ready</w:t>
      </w:r>
      <w:r w:rsidR="000F5B22">
        <w:t xml:space="preserve"> or approved</w:t>
      </w:r>
      <w:r>
        <w:t>; we will call you. Or you can check with your pharmacy for all routine refills.</w:t>
      </w:r>
    </w:p>
    <w:p w:rsidR="004E3D1C" w:rsidRDefault="004E3D1C" w:rsidP="004E3D1C">
      <w:pPr>
        <w:pStyle w:val="ListParagraph"/>
      </w:pPr>
    </w:p>
    <w:sectPr w:rsidR="004E3D1C" w:rsidSect="007B3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128"/>
    <w:multiLevelType w:val="hybridMultilevel"/>
    <w:tmpl w:val="2E1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8"/>
    <w:rsid w:val="000F5B22"/>
    <w:rsid w:val="002C0C53"/>
    <w:rsid w:val="002F75B8"/>
    <w:rsid w:val="00303FF8"/>
    <w:rsid w:val="00437C69"/>
    <w:rsid w:val="00454F94"/>
    <w:rsid w:val="004E3D1C"/>
    <w:rsid w:val="0060542E"/>
    <w:rsid w:val="006875EF"/>
    <w:rsid w:val="006D5338"/>
    <w:rsid w:val="007B374B"/>
    <w:rsid w:val="009D599E"/>
    <w:rsid w:val="00A639E0"/>
    <w:rsid w:val="00B37CC5"/>
    <w:rsid w:val="00BF0E6B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4</cp:revision>
  <cp:lastPrinted>2019-05-23T20:03:00Z</cp:lastPrinted>
  <dcterms:created xsi:type="dcterms:W3CDTF">2019-05-24T18:24:00Z</dcterms:created>
  <dcterms:modified xsi:type="dcterms:W3CDTF">2019-05-29T16:30:00Z</dcterms:modified>
</cp:coreProperties>
</file>